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EE1" w:rsidRDefault="00196EE1" w:rsidP="00196EE1">
      <w:pPr>
        <w:pStyle w:val="Default"/>
      </w:pPr>
    </w:p>
    <w:p w:rsidR="00196EE1" w:rsidRDefault="00196EE1" w:rsidP="00196EE1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>The Ge</w:t>
      </w:r>
      <w:r>
        <w:rPr>
          <w:b/>
          <w:bCs/>
          <w:sz w:val="32"/>
          <w:szCs w:val="32"/>
        </w:rPr>
        <w:t xml:space="preserve">ography Curriculum at </w:t>
      </w:r>
      <w:proofErr w:type="spellStart"/>
      <w:r>
        <w:rPr>
          <w:b/>
          <w:bCs/>
          <w:sz w:val="32"/>
          <w:szCs w:val="32"/>
        </w:rPr>
        <w:t>Winford</w:t>
      </w:r>
      <w:proofErr w:type="spellEnd"/>
      <w:r>
        <w:rPr>
          <w:b/>
          <w:bCs/>
          <w:sz w:val="32"/>
          <w:szCs w:val="32"/>
        </w:rPr>
        <w:t xml:space="preserve"> - Intent </w:t>
      </w:r>
    </w:p>
    <w:p w:rsidR="0089784F" w:rsidRDefault="0089784F" w:rsidP="00196EE1">
      <w:pPr>
        <w:pStyle w:val="Default"/>
        <w:rPr>
          <w:sz w:val="32"/>
          <w:szCs w:val="32"/>
        </w:rPr>
      </w:pPr>
    </w:p>
    <w:p w:rsidR="00196EE1" w:rsidRDefault="0089784F" w:rsidP="00196EE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At </w:t>
      </w:r>
      <w:proofErr w:type="spellStart"/>
      <w:r>
        <w:rPr>
          <w:sz w:val="23"/>
          <w:szCs w:val="23"/>
        </w:rPr>
        <w:t>Winford</w:t>
      </w:r>
      <w:proofErr w:type="spellEnd"/>
      <w:r w:rsidR="00196EE1">
        <w:rPr>
          <w:sz w:val="23"/>
          <w:szCs w:val="23"/>
        </w:rPr>
        <w:t>, we inspire a love of Geography and celebrate children’s inquisitiveness about the world around them. Through investigation children begin to make sense of the world, both locally and on a global scale, and their place within it. We encourage children to take responsibility for their planet as they understand the impact of their actions and the importance of developing a future that is sustainable. Geography enables children to develop a host of transferable skills whilst gaining a deeper knowledge about diverse places, people, resources and natural and human environments as well as understanding the Earth’s key physical</w:t>
      </w:r>
      <w:r>
        <w:rPr>
          <w:sz w:val="23"/>
          <w:szCs w:val="23"/>
        </w:rPr>
        <w:t xml:space="preserve"> and human processes. </w:t>
      </w:r>
      <w:proofErr w:type="spellStart"/>
      <w:r>
        <w:rPr>
          <w:sz w:val="23"/>
          <w:szCs w:val="23"/>
        </w:rPr>
        <w:t>Winford</w:t>
      </w:r>
      <w:proofErr w:type="spellEnd"/>
      <w:r w:rsidR="00196EE1">
        <w:rPr>
          <w:sz w:val="23"/>
          <w:szCs w:val="23"/>
        </w:rPr>
        <w:t xml:space="preserve"> strives to promote curiosity and a fascination of the world and its people which will remain with our young people for the rest of their lives. </w:t>
      </w:r>
    </w:p>
    <w:p w:rsidR="0089784F" w:rsidRDefault="0089784F" w:rsidP="00196EE1">
      <w:pPr>
        <w:pStyle w:val="Default"/>
        <w:rPr>
          <w:sz w:val="23"/>
          <w:szCs w:val="23"/>
        </w:rPr>
      </w:pPr>
    </w:p>
    <w:p w:rsidR="00196EE1" w:rsidRDefault="00196EE1" w:rsidP="00196EE1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Key features of</w:t>
      </w:r>
      <w:r w:rsidR="004B2710">
        <w:rPr>
          <w:b/>
          <w:bCs/>
          <w:sz w:val="32"/>
          <w:szCs w:val="32"/>
        </w:rPr>
        <w:t xml:space="preserve"> Geography lessons at </w:t>
      </w:r>
      <w:proofErr w:type="spellStart"/>
      <w:r w:rsidR="004B2710">
        <w:rPr>
          <w:b/>
          <w:bCs/>
          <w:sz w:val="32"/>
          <w:szCs w:val="32"/>
        </w:rPr>
        <w:t>Winford</w:t>
      </w:r>
      <w:proofErr w:type="spellEnd"/>
      <w:r>
        <w:rPr>
          <w:b/>
          <w:bCs/>
          <w:sz w:val="32"/>
          <w:szCs w:val="32"/>
        </w:rPr>
        <w:t xml:space="preserve"> – Implementation </w:t>
      </w:r>
    </w:p>
    <w:p w:rsidR="0089784F" w:rsidRDefault="0089784F" w:rsidP="00196EE1">
      <w:pPr>
        <w:pStyle w:val="Default"/>
        <w:rPr>
          <w:sz w:val="32"/>
          <w:szCs w:val="32"/>
        </w:rPr>
      </w:pPr>
    </w:p>
    <w:p w:rsidR="00196EE1" w:rsidRDefault="00196EE1" w:rsidP="00962924">
      <w:pPr>
        <w:pStyle w:val="Default"/>
        <w:numPr>
          <w:ilvl w:val="0"/>
          <w:numId w:val="1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The Geography lead has mapped out the curriculum to ensure there is an appropriate progression and coverage of knowledge and skills across the school. </w:t>
      </w:r>
    </w:p>
    <w:p w:rsidR="00196EE1" w:rsidRDefault="00962924" w:rsidP="00962924">
      <w:pPr>
        <w:pStyle w:val="Default"/>
        <w:numPr>
          <w:ilvl w:val="0"/>
          <w:numId w:val="1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>T</w:t>
      </w:r>
      <w:r w:rsidR="00196EE1">
        <w:rPr>
          <w:sz w:val="23"/>
          <w:szCs w:val="23"/>
        </w:rPr>
        <w:t xml:space="preserve">eachers use the National Curriculum objectives when planning their lessons for all pupils including those who have additional learning needs. </w:t>
      </w:r>
    </w:p>
    <w:p w:rsidR="00196EE1" w:rsidRDefault="00196EE1" w:rsidP="00962924">
      <w:pPr>
        <w:pStyle w:val="Default"/>
        <w:numPr>
          <w:ilvl w:val="0"/>
          <w:numId w:val="1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Elicitation activities are used at the beginning of each unit to find out children’s existing knowledge and misconceptions. </w:t>
      </w:r>
    </w:p>
    <w:p w:rsidR="00196EE1" w:rsidRDefault="00196EE1" w:rsidP="00962924">
      <w:pPr>
        <w:pStyle w:val="Default"/>
        <w:numPr>
          <w:ilvl w:val="0"/>
          <w:numId w:val="1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Teachers </w:t>
      </w:r>
      <w:r w:rsidR="0026462C">
        <w:rPr>
          <w:sz w:val="23"/>
          <w:szCs w:val="23"/>
        </w:rPr>
        <w:t>have a clear learning focus,</w:t>
      </w:r>
      <w:r>
        <w:rPr>
          <w:sz w:val="23"/>
          <w:szCs w:val="23"/>
        </w:rPr>
        <w:t xml:space="preserve"> which is shared with the pupils at the start of each lesson. </w:t>
      </w:r>
    </w:p>
    <w:p w:rsidR="00196EE1" w:rsidRDefault="00196EE1" w:rsidP="00962924">
      <w:pPr>
        <w:pStyle w:val="Default"/>
        <w:numPr>
          <w:ilvl w:val="0"/>
          <w:numId w:val="1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Teachers use a variety of teaching methods to engage the children and make learning accessible for all. </w:t>
      </w:r>
    </w:p>
    <w:p w:rsidR="00196EE1" w:rsidRDefault="00196EE1" w:rsidP="00962924">
      <w:pPr>
        <w:pStyle w:val="Default"/>
        <w:numPr>
          <w:ilvl w:val="0"/>
          <w:numId w:val="1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>Lessons are knowledge rich</w:t>
      </w:r>
      <w:r w:rsidR="0026462C">
        <w:rPr>
          <w:sz w:val="23"/>
          <w:szCs w:val="23"/>
        </w:rPr>
        <w:t>,</w:t>
      </w:r>
      <w:r>
        <w:rPr>
          <w:sz w:val="23"/>
          <w:szCs w:val="23"/>
        </w:rPr>
        <w:t xml:space="preserve"> which build</w:t>
      </w:r>
      <w:r w:rsidR="0026462C">
        <w:rPr>
          <w:sz w:val="23"/>
          <w:szCs w:val="23"/>
        </w:rPr>
        <w:t>s</w:t>
      </w:r>
      <w:r>
        <w:rPr>
          <w:sz w:val="23"/>
          <w:szCs w:val="23"/>
        </w:rPr>
        <w:t xml:space="preserve"> on children’s prior knowledge. </w:t>
      </w:r>
    </w:p>
    <w:p w:rsidR="00196EE1" w:rsidRDefault="00196EE1" w:rsidP="00962924">
      <w:pPr>
        <w:pStyle w:val="Default"/>
        <w:numPr>
          <w:ilvl w:val="0"/>
          <w:numId w:val="1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Teachers provide children with meaningful writing opportunities and they understand the importance of developing children’s geographical vocabulary. </w:t>
      </w:r>
    </w:p>
    <w:p w:rsidR="00196EE1" w:rsidRDefault="00196EE1" w:rsidP="00962924">
      <w:pPr>
        <w:pStyle w:val="Default"/>
        <w:numPr>
          <w:ilvl w:val="0"/>
          <w:numId w:val="1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Teachers use the school surroundings and local area for field work and opportunities to develop Geographical skills. </w:t>
      </w:r>
    </w:p>
    <w:p w:rsidR="00196EE1" w:rsidRDefault="00196EE1" w:rsidP="00962924">
      <w:pPr>
        <w:pStyle w:val="Default"/>
        <w:numPr>
          <w:ilvl w:val="0"/>
          <w:numId w:val="1"/>
        </w:numPr>
        <w:spacing w:after="80"/>
        <w:rPr>
          <w:sz w:val="23"/>
          <w:szCs w:val="23"/>
        </w:rPr>
      </w:pPr>
      <w:r>
        <w:rPr>
          <w:sz w:val="23"/>
          <w:szCs w:val="23"/>
        </w:rPr>
        <w:t xml:space="preserve">Motivating </w:t>
      </w:r>
      <w:r w:rsidR="0026462C">
        <w:rPr>
          <w:sz w:val="23"/>
          <w:szCs w:val="23"/>
        </w:rPr>
        <w:t>experiences are planned, where possible or relevant, for</w:t>
      </w:r>
      <w:r>
        <w:rPr>
          <w:sz w:val="23"/>
          <w:szCs w:val="23"/>
        </w:rPr>
        <w:t xml:space="preserve"> units of work including visitors, workshops and trips. </w:t>
      </w:r>
    </w:p>
    <w:p w:rsidR="00196EE1" w:rsidRDefault="00196EE1" w:rsidP="0026462C">
      <w:pPr>
        <w:pStyle w:val="Default"/>
        <w:ind w:left="360"/>
        <w:rPr>
          <w:sz w:val="23"/>
          <w:szCs w:val="23"/>
        </w:rPr>
      </w:pPr>
      <w:bookmarkStart w:id="0" w:name="_GoBack"/>
      <w:bookmarkEnd w:id="0"/>
    </w:p>
    <w:p w:rsidR="00087E6D" w:rsidRDefault="00087E6D"/>
    <w:sectPr w:rsidR="00087E6D" w:rsidSect="00AE783D">
      <w:pgSz w:w="11906" w:h="17338"/>
      <w:pgMar w:top="750" w:right="370" w:bottom="652" w:left="46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30BB4"/>
    <w:multiLevelType w:val="hybridMultilevel"/>
    <w:tmpl w:val="9B64D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EE1"/>
    <w:rsid w:val="00087E6D"/>
    <w:rsid w:val="00196EE1"/>
    <w:rsid w:val="0026462C"/>
    <w:rsid w:val="004B2710"/>
    <w:rsid w:val="0089784F"/>
    <w:rsid w:val="0096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7F86"/>
  <w15:chartTrackingRefBased/>
  <w15:docId w15:val="{6A97A74C-AFE4-40A7-97FB-9C139B70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6E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Luxton</dc:creator>
  <cp:keywords/>
  <dc:description/>
  <cp:lastModifiedBy>Will Luxton</cp:lastModifiedBy>
  <cp:revision>5</cp:revision>
  <dcterms:created xsi:type="dcterms:W3CDTF">2022-07-10T14:17:00Z</dcterms:created>
  <dcterms:modified xsi:type="dcterms:W3CDTF">2022-07-10T14:23:00Z</dcterms:modified>
</cp:coreProperties>
</file>