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6FC" w:rsidRDefault="00A276FC" w:rsidP="00A276FC">
      <w:pPr>
        <w:autoSpaceDE w:val="0"/>
        <w:autoSpaceDN w:val="0"/>
        <w:adjustRightInd w:val="0"/>
        <w:jc w:val="center"/>
        <w:rPr>
          <w:rFonts w:ascii="Calibri" w:hAnsi="Calibri" w:cs="Calibri"/>
          <w:b/>
          <w:bCs/>
          <w:sz w:val="22"/>
          <w:szCs w:val="22"/>
          <w:lang w:val="en-GB" w:eastAsia="en-GB"/>
        </w:rPr>
      </w:pPr>
      <w:bookmarkStart w:id="0" w:name="_GoBack"/>
      <w:bookmarkEnd w:id="0"/>
      <w:r>
        <w:rPr>
          <w:noProof/>
          <w:lang w:val="en-GB" w:eastAsia="en-GB"/>
        </w:rPr>
        <w:drawing>
          <wp:anchor distT="0" distB="0" distL="114300" distR="114300" simplePos="0" relativeHeight="251659264" behindDoc="0" locked="0" layoutInCell="1" allowOverlap="1" wp14:anchorId="19AD991F" wp14:editId="33D7F921">
            <wp:simplePos x="0" y="0"/>
            <wp:positionH relativeFrom="column">
              <wp:posOffset>1838325</wp:posOffset>
            </wp:positionH>
            <wp:positionV relativeFrom="paragraph">
              <wp:posOffset>0</wp:posOffset>
            </wp:positionV>
            <wp:extent cx="1701165" cy="723265"/>
            <wp:effectExtent l="0" t="0" r="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clrChange>
                        <a:clrFrom>
                          <a:srgbClr val="7E7E7E"/>
                        </a:clrFrom>
                        <a:clrTo>
                          <a:srgbClr val="7E7E7E">
                            <a:alpha val="0"/>
                          </a:srgbClr>
                        </a:clrTo>
                      </a:clrChange>
                      <a:lum contrast="42000"/>
                      <a:extLst>
                        <a:ext uri="{28A0092B-C50C-407E-A947-70E740481C1C}">
                          <a14:useLocalDpi xmlns:a14="http://schemas.microsoft.com/office/drawing/2010/main" val="0"/>
                        </a:ext>
                      </a:extLst>
                    </a:blip>
                    <a:srcRect/>
                    <a:stretch>
                      <a:fillRect/>
                    </a:stretch>
                  </pic:blipFill>
                  <pic:spPr bwMode="auto">
                    <a:xfrm>
                      <a:off x="0" y="0"/>
                      <a:ext cx="1701165" cy="723265"/>
                    </a:xfrm>
                    <a:prstGeom prst="rect">
                      <a:avLst/>
                    </a:prstGeom>
                    <a:noFill/>
                    <a:ln>
                      <a:noFill/>
                    </a:ln>
                  </pic:spPr>
                </pic:pic>
              </a:graphicData>
            </a:graphic>
          </wp:anchor>
        </w:drawing>
      </w:r>
    </w:p>
    <w:p w:rsidR="00A276FC" w:rsidRPr="00E73DC4" w:rsidRDefault="00A276FC" w:rsidP="00A276FC">
      <w:pPr>
        <w:autoSpaceDE w:val="0"/>
        <w:autoSpaceDN w:val="0"/>
        <w:adjustRightInd w:val="0"/>
        <w:jc w:val="center"/>
        <w:rPr>
          <w:rFonts w:ascii="Calibri" w:hAnsi="Calibri" w:cs="Calibri"/>
          <w:bCs/>
          <w:i/>
          <w:sz w:val="22"/>
          <w:szCs w:val="22"/>
          <w:lang w:val="en-GB" w:eastAsia="en-GB"/>
        </w:rPr>
      </w:pPr>
      <w:r w:rsidRPr="00E73DC4">
        <w:rPr>
          <w:rFonts w:ascii="Calibri" w:hAnsi="Calibri" w:cs="Calibri"/>
          <w:b/>
          <w:bCs/>
          <w:sz w:val="22"/>
          <w:szCs w:val="22"/>
          <w:lang w:val="en-GB" w:eastAsia="en-GB"/>
        </w:rPr>
        <w:t xml:space="preserve">Winford School~ </w:t>
      </w:r>
      <w:r w:rsidRPr="00E73DC4">
        <w:rPr>
          <w:rFonts w:ascii="Calibri" w:hAnsi="Calibri" w:cs="Calibri"/>
          <w:bCs/>
          <w:i/>
          <w:sz w:val="22"/>
          <w:szCs w:val="22"/>
          <w:lang w:val="en-GB" w:eastAsia="en-GB"/>
        </w:rPr>
        <w:t>where children flourish</w:t>
      </w:r>
    </w:p>
    <w:p w:rsidR="00A276FC" w:rsidRPr="00E73DC4" w:rsidRDefault="00A276FC" w:rsidP="00A276FC">
      <w:pPr>
        <w:autoSpaceDE w:val="0"/>
        <w:autoSpaceDN w:val="0"/>
        <w:adjustRightInd w:val="0"/>
        <w:jc w:val="center"/>
        <w:rPr>
          <w:rFonts w:ascii="Calibri" w:hAnsi="Calibri" w:cs="Calibri"/>
          <w:bCs/>
          <w:i/>
          <w:sz w:val="22"/>
          <w:szCs w:val="22"/>
          <w:lang w:val="en-GB" w:eastAsia="en-GB"/>
        </w:rPr>
      </w:pPr>
    </w:p>
    <w:p w:rsidR="00A276FC" w:rsidRPr="00E73DC4" w:rsidRDefault="00A276FC" w:rsidP="00A276FC">
      <w:pPr>
        <w:spacing w:after="160" w:line="256" w:lineRule="auto"/>
        <w:ind w:left="-567"/>
        <w:jc w:val="center"/>
        <w:rPr>
          <w:rFonts w:ascii="Calibri" w:eastAsia="Calibri" w:hAnsi="Calibri" w:cs="Calibri"/>
          <w:i/>
          <w:iCs/>
          <w:sz w:val="22"/>
          <w:szCs w:val="22"/>
          <w:lang w:val="en-GB"/>
        </w:rPr>
      </w:pPr>
      <w:r w:rsidRPr="00E73DC4">
        <w:rPr>
          <w:rFonts w:ascii="Calibri" w:eastAsia="Calibri" w:hAnsi="Calibri" w:cs="Calibri"/>
          <w:i/>
          <w:iCs/>
          <w:sz w:val="22"/>
          <w:szCs w:val="22"/>
          <w:lang w:val="en-GB"/>
        </w:rPr>
        <w:t xml:space="preserve">‘I have come that they may have life and have it to the full’ </w:t>
      </w:r>
    </w:p>
    <w:p w:rsidR="00A276FC" w:rsidRDefault="00A276FC" w:rsidP="00A276FC">
      <w:pPr>
        <w:spacing w:after="160" w:line="256" w:lineRule="auto"/>
        <w:ind w:left="-567"/>
        <w:jc w:val="center"/>
        <w:rPr>
          <w:rFonts w:ascii="Calibri" w:eastAsia="Calibri" w:hAnsi="Calibri" w:cs="Calibri"/>
          <w:i/>
          <w:iCs/>
          <w:sz w:val="22"/>
          <w:szCs w:val="22"/>
          <w:lang w:val="en-GB"/>
        </w:rPr>
      </w:pPr>
      <w:r w:rsidRPr="00E73DC4">
        <w:rPr>
          <w:rFonts w:ascii="Calibri" w:eastAsia="Calibri" w:hAnsi="Calibri" w:cs="Calibri"/>
          <w:i/>
          <w:iCs/>
          <w:sz w:val="22"/>
          <w:szCs w:val="22"/>
          <w:lang w:val="en-GB"/>
        </w:rPr>
        <w:t>John 10:10</w:t>
      </w:r>
    </w:p>
    <w:p w:rsidR="00A276FC" w:rsidRDefault="00A276FC" w:rsidP="00A276FC">
      <w:pPr>
        <w:spacing w:after="160" w:line="256" w:lineRule="auto"/>
        <w:jc w:val="center"/>
        <w:rPr>
          <w:rFonts w:ascii="Calibri" w:eastAsia="Calibri" w:hAnsi="Calibri" w:cs="Calibri"/>
          <w:b/>
          <w:iCs/>
          <w:sz w:val="22"/>
          <w:szCs w:val="22"/>
          <w:u w:val="single"/>
          <w:lang w:val="en-GB"/>
        </w:rPr>
      </w:pPr>
      <w:r w:rsidRPr="00A276FC">
        <w:rPr>
          <w:rFonts w:ascii="Calibri" w:eastAsia="Calibri" w:hAnsi="Calibri" w:cs="Calibri"/>
          <w:b/>
          <w:iCs/>
          <w:sz w:val="22"/>
          <w:szCs w:val="22"/>
          <w:u w:val="single"/>
          <w:lang w:val="en-GB"/>
        </w:rPr>
        <w:t>Equality Information and Objectives Policy</w:t>
      </w:r>
    </w:p>
    <w:p w:rsidR="00A276FC" w:rsidRPr="00A276FC" w:rsidRDefault="00A276FC" w:rsidP="00A276FC">
      <w:pPr>
        <w:pStyle w:val="ListParagraph"/>
        <w:numPr>
          <w:ilvl w:val="0"/>
          <w:numId w:val="2"/>
        </w:numPr>
        <w:spacing w:after="160" w:line="256" w:lineRule="auto"/>
        <w:rPr>
          <w:rFonts w:ascii="Calibri" w:eastAsia="Calibri" w:hAnsi="Calibri" w:cs="Calibri"/>
          <w:iCs/>
          <w:sz w:val="22"/>
          <w:szCs w:val="22"/>
          <w:lang w:val="en-GB"/>
        </w:rPr>
      </w:pPr>
      <w:r>
        <w:rPr>
          <w:rFonts w:ascii="Calibri" w:eastAsia="Calibri" w:hAnsi="Calibri" w:cs="Calibri"/>
          <w:b/>
          <w:iCs/>
          <w:sz w:val="22"/>
          <w:szCs w:val="22"/>
          <w:lang w:val="en-GB"/>
        </w:rPr>
        <w:t>Aims</w:t>
      </w:r>
    </w:p>
    <w:p w:rsidR="00A276FC" w:rsidRDefault="00A276FC" w:rsidP="00A276FC">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Our school aims to meet its obligations under the Public Sector Equality Duty by having due regard to the need to:</w:t>
      </w:r>
    </w:p>
    <w:p w:rsidR="00A276FC" w:rsidRDefault="00A276FC" w:rsidP="00A276FC">
      <w:pPr>
        <w:pStyle w:val="ListParagraph"/>
        <w:numPr>
          <w:ilvl w:val="0"/>
          <w:numId w:val="3"/>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Eliminate discrimination and other conduct that is prohibited by the Equality Act 2010</w:t>
      </w:r>
    </w:p>
    <w:p w:rsidR="00A276FC" w:rsidRDefault="00A276FC" w:rsidP="00A276FC">
      <w:pPr>
        <w:pStyle w:val="ListParagraph"/>
        <w:numPr>
          <w:ilvl w:val="0"/>
          <w:numId w:val="3"/>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Advance equality of opportunity between people who share a protected characteristic and people who do not share it</w:t>
      </w:r>
    </w:p>
    <w:p w:rsidR="00A276FC" w:rsidRDefault="00A276FC" w:rsidP="00A276FC">
      <w:pPr>
        <w:pStyle w:val="ListParagraph"/>
        <w:numPr>
          <w:ilvl w:val="0"/>
          <w:numId w:val="3"/>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Foster good relations across all characteristics – between people who share a protected characteristic and people who do not share it</w:t>
      </w:r>
    </w:p>
    <w:p w:rsidR="00A276FC" w:rsidRDefault="00A276FC" w:rsidP="00A276FC">
      <w:pPr>
        <w:pStyle w:val="ListParagraph"/>
        <w:spacing w:after="160" w:line="256" w:lineRule="auto"/>
        <w:rPr>
          <w:rFonts w:ascii="Calibri" w:eastAsia="Calibri" w:hAnsi="Calibri" w:cs="Calibri"/>
          <w:iCs/>
          <w:sz w:val="22"/>
          <w:szCs w:val="22"/>
          <w:lang w:val="en-GB"/>
        </w:rPr>
      </w:pPr>
    </w:p>
    <w:p w:rsidR="00A276FC" w:rsidRPr="001470FB" w:rsidRDefault="00A276FC" w:rsidP="00A276FC">
      <w:pPr>
        <w:pStyle w:val="ListParagraph"/>
        <w:numPr>
          <w:ilvl w:val="0"/>
          <w:numId w:val="2"/>
        </w:numPr>
        <w:spacing w:after="160" w:line="256" w:lineRule="auto"/>
        <w:rPr>
          <w:rFonts w:ascii="Calibri" w:eastAsia="Calibri" w:hAnsi="Calibri" w:cs="Calibri"/>
          <w:b/>
          <w:iCs/>
          <w:sz w:val="22"/>
          <w:szCs w:val="22"/>
          <w:lang w:val="en-GB"/>
        </w:rPr>
      </w:pPr>
      <w:r w:rsidRPr="001470FB">
        <w:rPr>
          <w:rFonts w:ascii="Calibri" w:eastAsia="Calibri" w:hAnsi="Calibri" w:cs="Calibri"/>
          <w:b/>
          <w:iCs/>
          <w:sz w:val="22"/>
          <w:szCs w:val="22"/>
          <w:lang w:val="en-GB"/>
        </w:rPr>
        <w:t>Legislation and guidance</w:t>
      </w:r>
    </w:p>
    <w:p w:rsidR="00A276FC" w:rsidRDefault="00A276FC" w:rsidP="00A276FC">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This document meets the requirements under the following legislation:</w:t>
      </w:r>
    </w:p>
    <w:p w:rsidR="00A276FC" w:rsidRDefault="00A276FC" w:rsidP="00A276FC">
      <w:pPr>
        <w:pStyle w:val="ListParagraph"/>
        <w:numPr>
          <w:ilvl w:val="0"/>
          <w:numId w:val="4"/>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The Equality Act 2010 which introduced the Public Sector Equality Duty and protects people from discrimination</w:t>
      </w:r>
    </w:p>
    <w:p w:rsidR="00A276FC" w:rsidRDefault="00A276FC" w:rsidP="00A276FC">
      <w:pPr>
        <w:pStyle w:val="ListParagraph"/>
        <w:numPr>
          <w:ilvl w:val="0"/>
          <w:numId w:val="4"/>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The Equality Act 2010 (Specific Duties) Regulations 2011, which require schools to publish information to demonstrate how they are complying with the public sector equality duty and to publish equality objectives</w:t>
      </w:r>
    </w:p>
    <w:p w:rsidR="00A276FC" w:rsidRDefault="00A276FC" w:rsidP="00A276FC">
      <w:pPr>
        <w:spacing w:after="160" w:line="256" w:lineRule="auto"/>
        <w:rPr>
          <w:rFonts w:ascii="Calibri" w:eastAsia="Calibri" w:hAnsi="Calibri" w:cs="Calibri"/>
          <w:b/>
          <w:iCs/>
          <w:sz w:val="22"/>
          <w:szCs w:val="22"/>
          <w:lang w:val="en-GB"/>
        </w:rPr>
      </w:pPr>
      <w:r>
        <w:rPr>
          <w:rFonts w:ascii="Calibri" w:eastAsia="Calibri" w:hAnsi="Calibri" w:cs="Calibri"/>
          <w:iCs/>
          <w:sz w:val="22"/>
          <w:szCs w:val="22"/>
          <w:lang w:val="en-GB"/>
        </w:rPr>
        <w:t>This document is also based on the Department of Education (DfE) guidance</w:t>
      </w:r>
      <w:r w:rsidR="001470FB">
        <w:rPr>
          <w:rFonts w:ascii="Calibri" w:eastAsia="Calibri" w:hAnsi="Calibri" w:cs="Calibri"/>
          <w:iCs/>
          <w:sz w:val="22"/>
          <w:szCs w:val="22"/>
          <w:lang w:val="en-GB"/>
        </w:rPr>
        <w:t xml:space="preserve">: </w:t>
      </w:r>
      <w:r w:rsidR="001470FB">
        <w:rPr>
          <w:rFonts w:ascii="Calibri" w:eastAsia="Calibri" w:hAnsi="Calibri" w:cs="Calibri"/>
          <w:b/>
          <w:iCs/>
          <w:sz w:val="22"/>
          <w:szCs w:val="22"/>
          <w:lang w:val="en-GB"/>
        </w:rPr>
        <w:t>The Equality Act 2010 and schools.</w:t>
      </w:r>
    </w:p>
    <w:p w:rsidR="001470FB" w:rsidRDefault="001470FB" w:rsidP="001470FB">
      <w:pPr>
        <w:pStyle w:val="ListParagraph"/>
        <w:numPr>
          <w:ilvl w:val="0"/>
          <w:numId w:val="2"/>
        </w:numPr>
        <w:spacing w:after="160" w:line="256" w:lineRule="auto"/>
        <w:rPr>
          <w:rFonts w:ascii="Calibri" w:eastAsia="Calibri" w:hAnsi="Calibri" w:cs="Calibri"/>
          <w:b/>
          <w:iCs/>
          <w:sz w:val="22"/>
          <w:szCs w:val="22"/>
          <w:lang w:val="en-GB"/>
        </w:rPr>
      </w:pPr>
      <w:r>
        <w:rPr>
          <w:rFonts w:ascii="Calibri" w:eastAsia="Calibri" w:hAnsi="Calibri" w:cs="Calibri"/>
          <w:b/>
          <w:iCs/>
          <w:sz w:val="22"/>
          <w:szCs w:val="22"/>
          <w:lang w:val="en-GB"/>
        </w:rPr>
        <w:t>Roles and Responsibilities</w:t>
      </w:r>
    </w:p>
    <w:p w:rsidR="001470FB" w:rsidRDefault="001470FB" w:rsidP="001470FB">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The governing board will:</w:t>
      </w:r>
    </w:p>
    <w:p w:rsidR="001470FB" w:rsidRDefault="001470FB" w:rsidP="001470FB">
      <w:pPr>
        <w:pStyle w:val="ListParagraph"/>
        <w:numPr>
          <w:ilvl w:val="0"/>
          <w:numId w:val="5"/>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Ensure that the equality information and objectives as set out in this statement are published and communicated throughout the school, including to staff, pupils and parents, and that they are reviewed and updated at least once every four years</w:t>
      </w:r>
    </w:p>
    <w:p w:rsidR="001470FB" w:rsidRDefault="001470FB" w:rsidP="001470FB">
      <w:pPr>
        <w:pStyle w:val="ListParagraph"/>
        <w:numPr>
          <w:ilvl w:val="0"/>
          <w:numId w:val="5"/>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Delegate responsibility for monitoring the achievement of the objectives on a daily basis to the head teacher</w:t>
      </w:r>
    </w:p>
    <w:p w:rsidR="001470FB" w:rsidRDefault="001470FB" w:rsidP="001470FB">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The head teacher will:</w:t>
      </w:r>
    </w:p>
    <w:p w:rsidR="001470FB" w:rsidRDefault="001470FB" w:rsidP="001470FB">
      <w:pPr>
        <w:pStyle w:val="ListParagraph"/>
        <w:numPr>
          <w:ilvl w:val="0"/>
          <w:numId w:val="6"/>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Promote knowledge and understanding of the equality objectives amongst staff and pupils</w:t>
      </w:r>
    </w:p>
    <w:p w:rsidR="001470FB" w:rsidRDefault="001470FB" w:rsidP="001470FB">
      <w:pPr>
        <w:pStyle w:val="ListParagraph"/>
        <w:numPr>
          <w:ilvl w:val="0"/>
          <w:numId w:val="6"/>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Monitor success in achieving the objectives and report back to governor</w:t>
      </w:r>
    </w:p>
    <w:p w:rsidR="001470FB" w:rsidRDefault="001470FB" w:rsidP="001470FB">
      <w:pPr>
        <w:spacing w:after="160" w:line="256" w:lineRule="auto"/>
        <w:rPr>
          <w:rFonts w:ascii="Calibri" w:eastAsia="Calibri" w:hAnsi="Calibri" w:cs="Calibri"/>
          <w:iCs/>
          <w:sz w:val="22"/>
          <w:szCs w:val="22"/>
          <w:lang w:val="en-GB"/>
        </w:rPr>
      </w:pPr>
      <w:r w:rsidRPr="001470FB">
        <w:rPr>
          <w:rFonts w:ascii="Calibri" w:eastAsia="Calibri" w:hAnsi="Calibri" w:cs="Calibri"/>
          <w:iCs/>
          <w:sz w:val="22"/>
          <w:szCs w:val="22"/>
          <w:lang w:val="en-GB"/>
        </w:rPr>
        <w:t>All school staff are expected to have regard to this document and to work to achieve the objectives as set out in section 8.</w:t>
      </w:r>
    </w:p>
    <w:p w:rsidR="001470FB" w:rsidRDefault="001470FB" w:rsidP="001470FB">
      <w:pPr>
        <w:pStyle w:val="ListParagraph"/>
        <w:numPr>
          <w:ilvl w:val="0"/>
          <w:numId w:val="2"/>
        </w:numPr>
        <w:spacing w:after="160" w:line="256" w:lineRule="auto"/>
        <w:rPr>
          <w:rFonts w:ascii="Calibri" w:eastAsia="Calibri" w:hAnsi="Calibri" w:cs="Calibri"/>
          <w:b/>
          <w:iCs/>
          <w:sz w:val="22"/>
          <w:szCs w:val="22"/>
          <w:lang w:val="en-GB"/>
        </w:rPr>
      </w:pPr>
      <w:r w:rsidRPr="001470FB">
        <w:rPr>
          <w:rFonts w:ascii="Calibri" w:eastAsia="Calibri" w:hAnsi="Calibri" w:cs="Calibri"/>
          <w:b/>
          <w:iCs/>
          <w:sz w:val="22"/>
          <w:szCs w:val="22"/>
          <w:lang w:val="en-GB"/>
        </w:rPr>
        <w:lastRenderedPageBreak/>
        <w:t>Eliminating discrimination</w:t>
      </w:r>
    </w:p>
    <w:p w:rsidR="001470FB" w:rsidRDefault="001470FB" w:rsidP="001470FB">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The school is aware of its obligations under the Equality Act 2010 and complies with non-discrimination provisions.</w:t>
      </w:r>
    </w:p>
    <w:p w:rsidR="001470FB" w:rsidRDefault="001470FB" w:rsidP="001470FB">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Where relevant, our policies include reference to the importance of avoiding discrimination and other prohibited conduct.</w:t>
      </w:r>
    </w:p>
    <w:p w:rsidR="001470FB" w:rsidRDefault="001470FB" w:rsidP="001470FB">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 xml:space="preserve">Staff and governors are regularly reminded of their responsibilities under the Equality Act, for example during meetings. Where this has been discussed during a </w:t>
      </w:r>
      <w:r w:rsidR="00C70356">
        <w:rPr>
          <w:rFonts w:ascii="Calibri" w:eastAsia="Calibri" w:hAnsi="Calibri" w:cs="Calibri"/>
          <w:iCs/>
          <w:sz w:val="22"/>
          <w:szCs w:val="22"/>
          <w:lang w:val="en-GB"/>
        </w:rPr>
        <w:t>meeting,</w:t>
      </w:r>
      <w:r>
        <w:rPr>
          <w:rFonts w:ascii="Calibri" w:eastAsia="Calibri" w:hAnsi="Calibri" w:cs="Calibri"/>
          <w:iCs/>
          <w:sz w:val="22"/>
          <w:szCs w:val="22"/>
          <w:lang w:val="en-GB"/>
        </w:rPr>
        <w:t xml:space="preserve"> it is recorded in the meeting minutes.</w:t>
      </w:r>
    </w:p>
    <w:p w:rsidR="001470FB" w:rsidRDefault="00AC7D76" w:rsidP="001470FB">
      <w:pPr>
        <w:pStyle w:val="ListParagraph"/>
        <w:numPr>
          <w:ilvl w:val="0"/>
          <w:numId w:val="2"/>
        </w:numPr>
        <w:spacing w:after="160" w:line="256" w:lineRule="auto"/>
        <w:rPr>
          <w:rFonts w:ascii="Calibri" w:eastAsia="Calibri" w:hAnsi="Calibri" w:cs="Calibri"/>
          <w:b/>
          <w:iCs/>
          <w:sz w:val="22"/>
          <w:szCs w:val="22"/>
          <w:lang w:val="en-GB"/>
        </w:rPr>
      </w:pPr>
      <w:r w:rsidRPr="00AC7D76">
        <w:rPr>
          <w:rFonts w:ascii="Calibri" w:eastAsia="Calibri" w:hAnsi="Calibri" w:cs="Calibri"/>
          <w:b/>
          <w:iCs/>
          <w:sz w:val="22"/>
          <w:szCs w:val="22"/>
          <w:lang w:val="en-GB"/>
        </w:rPr>
        <w:t>Advancing equality of opportunity</w:t>
      </w:r>
    </w:p>
    <w:p w:rsidR="00AC7D76" w:rsidRDefault="00AC7D76" w:rsidP="00AC7D76">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As set out in the DfE guidance on the Equality Act, the school aims to advance equality of opportunity by:</w:t>
      </w:r>
    </w:p>
    <w:p w:rsidR="00AC7D76" w:rsidRDefault="00AC7D76" w:rsidP="00AC7D76">
      <w:pPr>
        <w:pStyle w:val="ListParagraph"/>
        <w:numPr>
          <w:ilvl w:val="0"/>
          <w:numId w:val="7"/>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Removing or minimising disadvantages suffered by people which are connected to a particular characteristic they have (e.g. pupils with disabilities, or gay pupils who are being subject to homophobic bullying)</w:t>
      </w:r>
    </w:p>
    <w:p w:rsidR="00AC7D76" w:rsidRDefault="00AC7D76" w:rsidP="00AC7D76">
      <w:pPr>
        <w:pStyle w:val="ListParagraph"/>
        <w:numPr>
          <w:ilvl w:val="0"/>
          <w:numId w:val="7"/>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Taking steps to meet the particular needs of people who have a particular characteristic</w:t>
      </w:r>
    </w:p>
    <w:p w:rsidR="00AC7D76" w:rsidRDefault="00AC7D76" w:rsidP="00AC7D76">
      <w:pPr>
        <w:pStyle w:val="ListParagraph"/>
        <w:numPr>
          <w:ilvl w:val="0"/>
          <w:numId w:val="7"/>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Encouraging people who have a particular characteristic to participate fully in any activities (e.g. encouraging all pupils to be involved in the full range of societies)</w:t>
      </w:r>
    </w:p>
    <w:p w:rsidR="00AC7D76" w:rsidRDefault="00AC7D76" w:rsidP="00AC7D76">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In fulfilling this aspect of the duty, the school will:</w:t>
      </w:r>
    </w:p>
    <w:p w:rsidR="00AC7D76" w:rsidRDefault="00AC7D76" w:rsidP="00AC7D76">
      <w:pPr>
        <w:pStyle w:val="ListParagraph"/>
        <w:numPr>
          <w:ilvl w:val="0"/>
          <w:numId w:val="8"/>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Analyse attainment data each academic year showing how pupils with different characteristics are performing and to determine strengths and areas for improvement and implementing any appropriate actions in response</w:t>
      </w:r>
    </w:p>
    <w:p w:rsidR="00AC7D76" w:rsidRDefault="00AC7D76" w:rsidP="00AC7D76">
      <w:pPr>
        <w:pStyle w:val="ListParagraph"/>
        <w:numPr>
          <w:ilvl w:val="0"/>
          <w:numId w:val="8"/>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Publish further data about any issues associated with particular protected characteristics, identifying any issues which could affect our own pupils</w:t>
      </w:r>
    </w:p>
    <w:p w:rsidR="00AC7D76" w:rsidRDefault="00AC7D76" w:rsidP="00AC7D76">
      <w:pPr>
        <w:pStyle w:val="ListParagraph"/>
        <w:spacing w:after="160" w:line="256" w:lineRule="auto"/>
        <w:rPr>
          <w:rFonts w:ascii="Calibri" w:eastAsia="Calibri" w:hAnsi="Calibri" w:cs="Calibri"/>
          <w:iCs/>
          <w:sz w:val="22"/>
          <w:szCs w:val="22"/>
          <w:lang w:val="en-GB"/>
        </w:rPr>
      </w:pPr>
    </w:p>
    <w:p w:rsidR="00AC7D76" w:rsidRDefault="00AC7D76" w:rsidP="00AC7D76">
      <w:pPr>
        <w:pStyle w:val="ListParagraph"/>
        <w:numPr>
          <w:ilvl w:val="0"/>
          <w:numId w:val="2"/>
        </w:numPr>
        <w:spacing w:after="160" w:line="256" w:lineRule="auto"/>
        <w:rPr>
          <w:rFonts w:ascii="Calibri" w:eastAsia="Calibri" w:hAnsi="Calibri" w:cs="Calibri"/>
          <w:b/>
          <w:iCs/>
          <w:sz w:val="22"/>
          <w:szCs w:val="22"/>
          <w:lang w:val="en-GB"/>
        </w:rPr>
      </w:pPr>
      <w:r w:rsidRPr="00AC7D76">
        <w:rPr>
          <w:rFonts w:ascii="Calibri" w:eastAsia="Calibri" w:hAnsi="Calibri" w:cs="Calibri"/>
          <w:b/>
          <w:iCs/>
          <w:sz w:val="22"/>
          <w:szCs w:val="22"/>
          <w:lang w:val="en-GB"/>
        </w:rPr>
        <w:t>Fostering good relations</w:t>
      </w:r>
    </w:p>
    <w:p w:rsidR="00AC7D76" w:rsidRDefault="00AC7D76" w:rsidP="00AC7D76">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The school aims to foster food relations between those who share a protected characteristic and those who do not share it by:</w:t>
      </w:r>
    </w:p>
    <w:p w:rsidR="00AC7D76" w:rsidRDefault="00AC7D76" w:rsidP="00AC7D76">
      <w:pPr>
        <w:pStyle w:val="ListParagraph"/>
        <w:numPr>
          <w:ilvl w:val="0"/>
          <w:numId w:val="9"/>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Promoting tolerance, friendship and understanding of a range of religions and cultures through different aspects of our curriculum. This includes teaching in RE, citizenship</w:t>
      </w:r>
      <w:r w:rsidR="00D578F0">
        <w:rPr>
          <w:rFonts w:ascii="Calibri" w:eastAsia="Calibri" w:hAnsi="Calibri" w:cs="Calibri"/>
          <w:iCs/>
          <w:sz w:val="22"/>
          <w:szCs w:val="22"/>
          <w:lang w:val="en-GB"/>
        </w:rPr>
        <w:t xml:space="preserve"> and personal, social, health and economic (PSHE) education, but also activities in other curriculum areas. For example, as part of teaching and learning in English/reading, pupils will be introduced to literature in a range of cultures</w:t>
      </w:r>
    </w:p>
    <w:p w:rsidR="00D578F0" w:rsidRDefault="00D578F0" w:rsidP="00AC7D76">
      <w:pPr>
        <w:pStyle w:val="ListParagraph"/>
        <w:numPr>
          <w:ilvl w:val="0"/>
          <w:numId w:val="9"/>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Holding assemblies dealing with relevant issues. Pupils</w:t>
      </w:r>
      <w:r w:rsidR="000326E3">
        <w:rPr>
          <w:rFonts w:ascii="Calibri" w:eastAsia="Calibri" w:hAnsi="Calibri" w:cs="Calibri"/>
          <w:iCs/>
          <w:sz w:val="22"/>
          <w:szCs w:val="22"/>
          <w:lang w:val="en-GB"/>
        </w:rPr>
        <w:t xml:space="preserve"> will be encouraged to take a lead in such assemblies and we will also invite external speakers to contribute where appropriate</w:t>
      </w:r>
    </w:p>
    <w:p w:rsidR="000326E3" w:rsidRDefault="000326E3" w:rsidP="00AC7D76">
      <w:pPr>
        <w:pStyle w:val="ListParagraph"/>
        <w:numPr>
          <w:ilvl w:val="0"/>
          <w:numId w:val="9"/>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Working with our local community. This includes inviting leaders of local faith groups to take part in assemblies, and organising school trips and activities based around the local community</w:t>
      </w:r>
    </w:p>
    <w:p w:rsidR="000326E3" w:rsidRDefault="000326E3" w:rsidP="00AC7D76">
      <w:pPr>
        <w:pStyle w:val="ListParagraph"/>
        <w:numPr>
          <w:ilvl w:val="0"/>
          <w:numId w:val="9"/>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w:t>
      </w:r>
    </w:p>
    <w:p w:rsidR="000326E3" w:rsidRP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pStyle w:val="ListParagraph"/>
        <w:numPr>
          <w:ilvl w:val="0"/>
          <w:numId w:val="2"/>
        </w:numPr>
        <w:spacing w:after="160" w:line="256" w:lineRule="auto"/>
        <w:rPr>
          <w:rFonts w:ascii="Calibri" w:eastAsia="Calibri" w:hAnsi="Calibri" w:cs="Calibri"/>
          <w:b/>
          <w:iCs/>
          <w:sz w:val="22"/>
          <w:szCs w:val="22"/>
          <w:lang w:val="en-GB"/>
        </w:rPr>
      </w:pPr>
      <w:r w:rsidRPr="000326E3">
        <w:rPr>
          <w:rFonts w:ascii="Calibri" w:eastAsia="Calibri" w:hAnsi="Calibri" w:cs="Calibri"/>
          <w:b/>
          <w:iCs/>
          <w:sz w:val="22"/>
          <w:szCs w:val="22"/>
          <w:lang w:val="en-GB"/>
        </w:rPr>
        <w:lastRenderedPageBreak/>
        <w:t>Equality considerations in decision-making</w:t>
      </w:r>
    </w:p>
    <w:p w:rsidR="000326E3" w:rsidRDefault="000326E3"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The school ensures it has due regard to equality considerations whenever significant decisions are made.</w:t>
      </w:r>
    </w:p>
    <w:p w:rsidR="000326E3" w:rsidRDefault="000326E3"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The school always considers the impact of significant decisions on particular groups.</w:t>
      </w:r>
    </w:p>
    <w:p w:rsidR="000326E3" w:rsidRDefault="000326E3"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For example, when a school trip or activity is being planned, the school considers whether the trip:</w:t>
      </w:r>
    </w:p>
    <w:p w:rsidR="000326E3" w:rsidRDefault="000326E3" w:rsidP="000326E3">
      <w:pPr>
        <w:pStyle w:val="ListParagraph"/>
        <w:numPr>
          <w:ilvl w:val="0"/>
          <w:numId w:val="10"/>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Cuts across any religious holidays</w:t>
      </w:r>
    </w:p>
    <w:p w:rsidR="000326E3" w:rsidRDefault="000326E3" w:rsidP="000326E3">
      <w:pPr>
        <w:pStyle w:val="ListParagraph"/>
        <w:numPr>
          <w:ilvl w:val="0"/>
          <w:numId w:val="10"/>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Is accessible to pupils with disabilities</w:t>
      </w:r>
    </w:p>
    <w:p w:rsidR="000326E3" w:rsidRDefault="000326E3" w:rsidP="000326E3">
      <w:pPr>
        <w:pStyle w:val="ListParagraph"/>
        <w:numPr>
          <w:ilvl w:val="0"/>
          <w:numId w:val="10"/>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Has equivalent facilities for boys and girls</w:t>
      </w: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p>
    <w:p w:rsidR="000326E3" w:rsidRDefault="000326E3"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Equality Objectives 2021-20</w:t>
      </w:r>
      <w:r w:rsidR="00AD3A5E">
        <w:rPr>
          <w:rFonts w:ascii="Calibri" w:eastAsia="Calibri" w:hAnsi="Calibri" w:cs="Calibri"/>
          <w:iCs/>
          <w:sz w:val="22"/>
          <w:szCs w:val="22"/>
          <w:lang w:val="en-GB"/>
        </w:rPr>
        <w:t>25</w:t>
      </w:r>
    </w:p>
    <w:tbl>
      <w:tblPr>
        <w:tblStyle w:val="TableGrid"/>
        <w:tblW w:w="0" w:type="auto"/>
        <w:tblLook w:val="04A0" w:firstRow="1" w:lastRow="0" w:firstColumn="1" w:lastColumn="0" w:noHBand="0" w:noVBand="1"/>
      </w:tblPr>
      <w:tblGrid>
        <w:gridCol w:w="1980"/>
        <w:gridCol w:w="2977"/>
        <w:gridCol w:w="1275"/>
        <w:gridCol w:w="1276"/>
        <w:gridCol w:w="1508"/>
      </w:tblGrid>
      <w:tr w:rsidR="00AD3A5E" w:rsidTr="008F0CBA">
        <w:tc>
          <w:tcPr>
            <w:tcW w:w="1980" w:type="dxa"/>
            <w:shd w:val="clear" w:color="auto" w:fill="E7E6E6" w:themeFill="background2"/>
          </w:tcPr>
          <w:p w:rsidR="00AD3A5E" w:rsidRDefault="00AD3A5E" w:rsidP="00AD3A5E">
            <w:pPr>
              <w:spacing w:after="160" w:line="256" w:lineRule="auto"/>
              <w:jc w:val="center"/>
              <w:rPr>
                <w:rFonts w:ascii="Calibri" w:eastAsia="Calibri" w:hAnsi="Calibri" w:cs="Calibri"/>
                <w:b/>
                <w:iCs/>
                <w:sz w:val="22"/>
                <w:szCs w:val="22"/>
                <w:lang w:val="en-GB"/>
              </w:rPr>
            </w:pPr>
            <w:r>
              <w:rPr>
                <w:rFonts w:ascii="Calibri" w:eastAsia="Calibri" w:hAnsi="Calibri" w:cs="Calibri"/>
                <w:b/>
                <w:iCs/>
                <w:sz w:val="22"/>
                <w:szCs w:val="22"/>
                <w:lang w:val="en-GB"/>
              </w:rPr>
              <w:t>Equality Objective (Aim)</w:t>
            </w:r>
          </w:p>
          <w:p w:rsidR="00AD3A5E" w:rsidRPr="00AD3A5E" w:rsidRDefault="00AD3A5E" w:rsidP="00AD3A5E">
            <w:pPr>
              <w:spacing w:after="160" w:line="256" w:lineRule="auto"/>
              <w:jc w:val="center"/>
              <w:rPr>
                <w:rFonts w:ascii="Calibri" w:eastAsia="Calibri" w:hAnsi="Calibri" w:cs="Calibri"/>
                <w:b/>
                <w:iCs/>
                <w:sz w:val="22"/>
                <w:szCs w:val="22"/>
                <w:lang w:val="en-GB"/>
              </w:rPr>
            </w:pPr>
          </w:p>
        </w:tc>
        <w:tc>
          <w:tcPr>
            <w:tcW w:w="2977" w:type="dxa"/>
            <w:shd w:val="clear" w:color="auto" w:fill="E7E6E6" w:themeFill="background2"/>
          </w:tcPr>
          <w:p w:rsidR="00AD3A5E" w:rsidRPr="00AD3A5E" w:rsidRDefault="00AD3A5E" w:rsidP="00AD3A5E">
            <w:pPr>
              <w:spacing w:after="160" w:line="256" w:lineRule="auto"/>
              <w:jc w:val="center"/>
              <w:rPr>
                <w:rFonts w:ascii="Calibri" w:eastAsia="Calibri" w:hAnsi="Calibri" w:cs="Calibri"/>
                <w:b/>
                <w:iCs/>
                <w:sz w:val="22"/>
                <w:szCs w:val="22"/>
                <w:lang w:val="en-GB"/>
              </w:rPr>
            </w:pPr>
            <w:r w:rsidRPr="00AD3A5E">
              <w:rPr>
                <w:rFonts w:ascii="Calibri" w:eastAsia="Calibri" w:hAnsi="Calibri" w:cs="Calibri"/>
                <w:b/>
                <w:iCs/>
                <w:sz w:val="22"/>
                <w:szCs w:val="22"/>
                <w:lang w:val="en-GB"/>
              </w:rPr>
              <w:t>Actions</w:t>
            </w:r>
          </w:p>
        </w:tc>
        <w:tc>
          <w:tcPr>
            <w:tcW w:w="1275" w:type="dxa"/>
            <w:shd w:val="clear" w:color="auto" w:fill="E7E6E6" w:themeFill="background2"/>
          </w:tcPr>
          <w:p w:rsidR="00AD3A5E" w:rsidRPr="00AD3A5E" w:rsidRDefault="00AD3A5E" w:rsidP="00AD3A5E">
            <w:pPr>
              <w:spacing w:after="160" w:line="256" w:lineRule="auto"/>
              <w:jc w:val="center"/>
              <w:rPr>
                <w:rFonts w:ascii="Calibri" w:eastAsia="Calibri" w:hAnsi="Calibri" w:cs="Calibri"/>
                <w:b/>
                <w:iCs/>
                <w:sz w:val="22"/>
                <w:szCs w:val="22"/>
                <w:lang w:val="en-GB"/>
              </w:rPr>
            </w:pPr>
            <w:r>
              <w:rPr>
                <w:rFonts w:ascii="Calibri" w:eastAsia="Calibri" w:hAnsi="Calibri" w:cs="Calibri"/>
                <w:b/>
                <w:iCs/>
                <w:sz w:val="22"/>
                <w:szCs w:val="22"/>
                <w:lang w:val="en-GB"/>
              </w:rPr>
              <w:t>Timescale</w:t>
            </w:r>
          </w:p>
        </w:tc>
        <w:tc>
          <w:tcPr>
            <w:tcW w:w="1276" w:type="dxa"/>
            <w:shd w:val="clear" w:color="auto" w:fill="E7E6E6" w:themeFill="background2"/>
          </w:tcPr>
          <w:p w:rsidR="00AD3A5E" w:rsidRPr="00AD3A5E" w:rsidRDefault="00AD3A5E" w:rsidP="00AD3A5E">
            <w:pPr>
              <w:spacing w:after="160" w:line="256" w:lineRule="auto"/>
              <w:jc w:val="center"/>
              <w:rPr>
                <w:rFonts w:ascii="Calibri" w:eastAsia="Calibri" w:hAnsi="Calibri" w:cs="Calibri"/>
                <w:b/>
                <w:iCs/>
                <w:sz w:val="22"/>
                <w:szCs w:val="22"/>
                <w:lang w:val="en-GB"/>
              </w:rPr>
            </w:pPr>
            <w:r>
              <w:rPr>
                <w:rFonts w:ascii="Calibri" w:eastAsia="Calibri" w:hAnsi="Calibri" w:cs="Calibri"/>
                <w:b/>
                <w:iCs/>
                <w:sz w:val="22"/>
                <w:szCs w:val="22"/>
                <w:lang w:val="en-GB"/>
              </w:rPr>
              <w:t>Monitored by/How?</w:t>
            </w:r>
          </w:p>
        </w:tc>
        <w:tc>
          <w:tcPr>
            <w:tcW w:w="1508" w:type="dxa"/>
            <w:shd w:val="clear" w:color="auto" w:fill="E7E6E6" w:themeFill="background2"/>
          </w:tcPr>
          <w:p w:rsidR="00AD3A5E" w:rsidRPr="00AD3A5E" w:rsidRDefault="00AD3A5E" w:rsidP="00AD3A5E">
            <w:pPr>
              <w:spacing w:after="160" w:line="256" w:lineRule="auto"/>
              <w:jc w:val="center"/>
              <w:rPr>
                <w:rFonts w:ascii="Calibri" w:eastAsia="Calibri" w:hAnsi="Calibri" w:cs="Calibri"/>
                <w:b/>
                <w:iCs/>
                <w:sz w:val="22"/>
                <w:szCs w:val="22"/>
                <w:lang w:val="en-GB"/>
              </w:rPr>
            </w:pPr>
            <w:r>
              <w:rPr>
                <w:rFonts w:ascii="Calibri" w:eastAsia="Calibri" w:hAnsi="Calibri" w:cs="Calibri"/>
                <w:b/>
                <w:iCs/>
                <w:sz w:val="22"/>
                <w:szCs w:val="22"/>
                <w:lang w:val="en-GB"/>
              </w:rPr>
              <w:t>Evaluation</w:t>
            </w:r>
          </w:p>
        </w:tc>
      </w:tr>
      <w:tr w:rsidR="008F0CBA" w:rsidTr="008F0CBA">
        <w:tc>
          <w:tcPr>
            <w:tcW w:w="1980" w:type="dxa"/>
          </w:tcPr>
          <w:p w:rsidR="00AD3A5E" w:rsidRPr="00AD3A5E" w:rsidRDefault="00AD3A5E" w:rsidP="00AD3A5E">
            <w:pPr>
              <w:spacing w:after="160" w:line="256" w:lineRule="auto"/>
              <w:rPr>
                <w:rFonts w:ascii="Calibri" w:eastAsia="Calibri" w:hAnsi="Calibri" w:cs="Calibri"/>
                <w:iCs/>
                <w:sz w:val="22"/>
                <w:szCs w:val="22"/>
                <w:lang w:val="en-GB"/>
              </w:rPr>
            </w:pPr>
            <w:r w:rsidRPr="00AD3A5E">
              <w:rPr>
                <w:rFonts w:ascii="Calibri" w:eastAsia="Calibri" w:hAnsi="Calibri" w:cs="Calibri"/>
                <w:iCs/>
                <w:sz w:val="22"/>
                <w:szCs w:val="22"/>
                <w:lang w:val="en-GB"/>
              </w:rPr>
              <w:t>1.</w:t>
            </w:r>
            <w:r>
              <w:rPr>
                <w:rFonts w:ascii="Calibri" w:eastAsia="Calibri" w:hAnsi="Calibri" w:cs="Calibri"/>
                <w:iCs/>
                <w:sz w:val="22"/>
                <w:szCs w:val="22"/>
                <w:lang w:val="en-GB"/>
              </w:rPr>
              <w:t xml:space="preserve"> </w:t>
            </w:r>
            <w:r w:rsidRPr="00AD3A5E">
              <w:rPr>
                <w:rFonts w:ascii="Calibri" w:eastAsia="Calibri" w:hAnsi="Calibri" w:cs="Calibri"/>
                <w:iCs/>
                <w:sz w:val="22"/>
                <w:szCs w:val="22"/>
                <w:lang w:val="en-GB"/>
              </w:rPr>
              <w:t>To promote, spiritual, moral</w:t>
            </w:r>
            <w:r>
              <w:rPr>
                <w:rFonts w:ascii="Calibri" w:eastAsia="Calibri" w:hAnsi="Calibri" w:cs="Calibri"/>
                <w:iCs/>
                <w:sz w:val="22"/>
                <w:szCs w:val="22"/>
                <w:lang w:val="en-GB"/>
              </w:rPr>
              <w:t>, social and cultural development through all appropriate curricular opportunities with particular reference to issues of equality and diversity</w:t>
            </w:r>
          </w:p>
        </w:tc>
        <w:tc>
          <w:tcPr>
            <w:tcW w:w="2977" w:type="dxa"/>
          </w:tcPr>
          <w:p w:rsidR="00AD3A5E" w:rsidRDefault="00AD3A5E" w:rsidP="00AD3A5E">
            <w:pPr>
              <w:pStyle w:val="ListParagraph"/>
              <w:numPr>
                <w:ilvl w:val="0"/>
                <w:numId w:val="12"/>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Understanding of equality and diversity is reinforced through school assembly and Collective Worship</w:t>
            </w:r>
          </w:p>
          <w:p w:rsidR="00AD3A5E" w:rsidRDefault="00AD3A5E" w:rsidP="00AD3A5E">
            <w:pPr>
              <w:pStyle w:val="ListParagraph"/>
              <w:numPr>
                <w:ilvl w:val="0"/>
                <w:numId w:val="12"/>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Opportunities to reinforce equality and diversity are planned for in the curriculum</w:t>
            </w:r>
          </w:p>
          <w:p w:rsidR="00AD3A5E" w:rsidRPr="00AD3A5E" w:rsidRDefault="00AD3A5E" w:rsidP="00AD3A5E">
            <w:pPr>
              <w:pStyle w:val="ListParagraph"/>
              <w:numPr>
                <w:ilvl w:val="0"/>
                <w:numId w:val="12"/>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Through effective monitoring of attendance at extra-curricular activities, opportunities are open to all.</w:t>
            </w:r>
          </w:p>
        </w:tc>
        <w:tc>
          <w:tcPr>
            <w:tcW w:w="1275" w:type="dxa"/>
          </w:tcPr>
          <w:p w:rsidR="00AD3A5E" w:rsidRDefault="00C70356"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On-going</w:t>
            </w:r>
            <w:r w:rsidR="00AD3A5E">
              <w:rPr>
                <w:rFonts w:ascii="Calibri" w:eastAsia="Calibri" w:hAnsi="Calibri" w:cs="Calibri"/>
                <w:iCs/>
                <w:sz w:val="22"/>
                <w:szCs w:val="22"/>
                <w:lang w:val="en-GB"/>
              </w:rPr>
              <w:t xml:space="preserve"> in our school cycle of events.</w:t>
            </w:r>
          </w:p>
        </w:tc>
        <w:tc>
          <w:tcPr>
            <w:tcW w:w="1276" w:type="dxa"/>
          </w:tcPr>
          <w:p w:rsidR="00AD3A5E" w:rsidRDefault="00AD3A5E"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Governors/ Governor’s visits/ Ethos Committee</w:t>
            </w:r>
          </w:p>
        </w:tc>
        <w:tc>
          <w:tcPr>
            <w:tcW w:w="1508" w:type="dxa"/>
          </w:tcPr>
          <w:p w:rsidR="00AD3A5E" w:rsidRDefault="00AD3A5E" w:rsidP="000326E3">
            <w:pPr>
              <w:spacing w:after="160" w:line="256" w:lineRule="auto"/>
              <w:rPr>
                <w:rFonts w:ascii="Calibri" w:eastAsia="Calibri" w:hAnsi="Calibri" w:cs="Calibri"/>
                <w:iCs/>
                <w:sz w:val="22"/>
                <w:szCs w:val="22"/>
                <w:lang w:val="en-GB"/>
              </w:rPr>
            </w:pPr>
          </w:p>
        </w:tc>
      </w:tr>
      <w:tr w:rsidR="008F0CBA" w:rsidTr="008F0CBA">
        <w:tc>
          <w:tcPr>
            <w:tcW w:w="1980" w:type="dxa"/>
          </w:tcPr>
          <w:p w:rsidR="00AD3A5E" w:rsidRDefault="008F0CBA"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2. To increase the extent to which all pupils, including those with protected characteristics as defined by the Equality Act, feel valued and confident.</w:t>
            </w:r>
          </w:p>
          <w:p w:rsidR="008F0CBA" w:rsidRDefault="008F0CBA"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Consequently, they are more likely to achieve their potential.</w:t>
            </w:r>
          </w:p>
        </w:tc>
        <w:tc>
          <w:tcPr>
            <w:tcW w:w="2977" w:type="dxa"/>
          </w:tcPr>
          <w:p w:rsidR="00AD3A5E" w:rsidRDefault="008F0CBA" w:rsidP="008F0CBA">
            <w:pPr>
              <w:pStyle w:val="ListParagraph"/>
              <w:numPr>
                <w:ilvl w:val="0"/>
                <w:numId w:val="13"/>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Through annual consultation process (Parent Questionnaires and pupil and staff consultation). School to act on these findings in a proactive manner.</w:t>
            </w:r>
          </w:p>
          <w:p w:rsidR="008F0CBA" w:rsidRPr="008F0CBA" w:rsidRDefault="008F0CBA" w:rsidP="008F0CBA">
            <w:pPr>
              <w:pStyle w:val="ListParagraph"/>
              <w:numPr>
                <w:ilvl w:val="0"/>
                <w:numId w:val="13"/>
              </w:num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Ensure that school events, celebrations and reward systems are inclusive of all.</w:t>
            </w:r>
          </w:p>
        </w:tc>
        <w:tc>
          <w:tcPr>
            <w:tcW w:w="1275" w:type="dxa"/>
          </w:tcPr>
          <w:p w:rsidR="00AD3A5E" w:rsidRDefault="008F0CBA"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On-going in our school cycle of events</w:t>
            </w:r>
          </w:p>
        </w:tc>
        <w:tc>
          <w:tcPr>
            <w:tcW w:w="1276" w:type="dxa"/>
          </w:tcPr>
          <w:p w:rsidR="008F0CBA" w:rsidRDefault="008F0CBA"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Governors/</w:t>
            </w:r>
          </w:p>
          <w:p w:rsidR="00AD3A5E" w:rsidRDefault="008F0CBA" w:rsidP="000326E3">
            <w:pPr>
              <w:spacing w:after="160" w:line="256" w:lineRule="auto"/>
              <w:rPr>
                <w:rFonts w:ascii="Calibri" w:eastAsia="Calibri" w:hAnsi="Calibri" w:cs="Calibri"/>
                <w:iCs/>
                <w:sz w:val="22"/>
                <w:szCs w:val="22"/>
                <w:lang w:val="en-GB"/>
              </w:rPr>
            </w:pPr>
            <w:r>
              <w:rPr>
                <w:rFonts w:ascii="Calibri" w:eastAsia="Calibri" w:hAnsi="Calibri" w:cs="Calibri"/>
                <w:iCs/>
                <w:sz w:val="22"/>
                <w:szCs w:val="22"/>
                <w:lang w:val="en-GB"/>
              </w:rPr>
              <w:t>Governors visits</w:t>
            </w:r>
          </w:p>
        </w:tc>
        <w:tc>
          <w:tcPr>
            <w:tcW w:w="1508" w:type="dxa"/>
          </w:tcPr>
          <w:p w:rsidR="00AD3A5E" w:rsidRDefault="00AD3A5E" w:rsidP="000326E3">
            <w:pPr>
              <w:spacing w:after="160" w:line="256" w:lineRule="auto"/>
              <w:rPr>
                <w:rFonts w:ascii="Calibri" w:eastAsia="Calibri" w:hAnsi="Calibri" w:cs="Calibri"/>
                <w:iCs/>
                <w:sz w:val="22"/>
                <w:szCs w:val="22"/>
                <w:lang w:val="en-GB"/>
              </w:rPr>
            </w:pPr>
          </w:p>
        </w:tc>
      </w:tr>
    </w:tbl>
    <w:p w:rsidR="00AD3A5E" w:rsidRPr="000326E3" w:rsidRDefault="00AD3A5E" w:rsidP="000326E3">
      <w:pPr>
        <w:spacing w:after="160" w:line="256" w:lineRule="auto"/>
        <w:rPr>
          <w:rFonts w:ascii="Calibri" w:eastAsia="Calibri" w:hAnsi="Calibri" w:cs="Calibri"/>
          <w:iCs/>
          <w:sz w:val="22"/>
          <w:szCs w:val="22"/>
          <w:lang w:val="en-GB"/>
        </w:rPr>
      </w:pPr>
    </w:p>
    <w:p w:rsidR="00A276FC" w:rsidRDefault="00A276FC" w:rsidP="00A276FC">
      <w:pPr>
        <w:spacing w:after="160" w:line="256" w:lineRule="auto"/>
        <w:rPr>
          <w:rFonts w:ascii="Calibri" w:eastAsia="Calibri" w:hAnsi="Calibri" w:cs="Calibri"/>
          <w:iCs/>
          <w:sz w:val="22"/>
          <w:szCs w:val="22"/>
          <w:lang w:val="en-GB"/>
        </w:rPr>
      </w:pPr>
    </w:p>
    <w:p w:rsidR="000326E3" w:rsidRDefault="000326E3" w:rsidP="00A276FC">
      <w:pPr>
        <w:spacing w:after="160" w:line="256" w:lineRule="auto"/>
        <w:rPr>
          <w:rFonts w:ascii="Calibri" w:eastAsia="Calibri" w:hAnsi="Calibri" w:cs="Calibri"/>
          <w:iCs/>
          <w:sz w:val="22"/>
          <w:szCs w:val="22"/>
          <w:lang w:val="en-GB"/>
        </w:rPr>
      </w:pPr>
    </w:p>
    <w:p w:rsidR="00A276FC" w:rsidRDefault="00A276FC" w:rsidP="00A276FC">
      <w:pPr>
        <w:spacing w:after="160" w:line="256" w:lineRule="auto"/>
        <w:rPr>
          <w:rFonts w:ascii="Calibri" w:eastAsia="Calibri" w:hAnsi="Calibri" w:cs="Calibri"/>
          <w:iCs/>
          <w:sz w:val="22"/>
          <w:szCs w:val="22"/>
          <w:lang w:val="en-GB"/>
        </w:rPr>
      </w:pPr>
    </w:p>
    <w:p w:rsidR="00A276FC" w:rsidRDefault="00A276FC" w:rsidP="00A276FC">
      <w:pPr>
        <w:spacing w:after="160" w:line="256" w:lineRule="auto"/>
        <w:rPr>
          <w:rFonts w:ascii="Calibri" w:eastAsia="Calibri" w:hAnsi="Calibri" w:cs="Calibri"/>
          <w:iCs/>
          <w:sz w:val="22"/>
          <w:szCs w:val="22"/>
          <w:lang w:val="en-GB"/>
        </w:rPr>
      </w:pPr>
    </w:p>
    <w:p w:rsidR="00A276FC" w:rsidRDefault="00A276FC" w:rsidP="00A276FC">
      <w:pPr>
        <w:spacing w:after="160" w:line="256" w:lineRule="auto"/>
        <w:rPr>
          <w:rFonts w:ascii="Calibri" w:eastAsia="Calibri" w:hAnsi="Calibri" w:cs="Calibri"/>
          <w:iCs/>
          <w:sz w:val="22"/>
          <w:szCs w:val="22"/>
          <w:lang w:val="en-GB"/>
        </w:rPr>
      </w:pPr>
    </w:p>
    <w:p w:rsidR="00A276FC" w:rsidRPr="00A276FC" w:rsidRDefault="00A276FC" w:rsidP="00A276FC">
      <w:pPr>
        <w:spacing w:after="160" w:line="256" w:lineRule="auto"/>
        <w:rPr>
          <w:rFonts w:ascii="Calibri" w:eastAsia="Calibri" w:hAnsi="Calibri" w:cs="Calibri"/>
          <w:iCs/>
          <w:sz w:val="22"/>
          <w:szCs w:val="22"/>
          <w:lang w:val="en-GB"/>
        </w:rPr>
      </w:pPr>
    </w:p>
    <w:p w:rsidR="00200F3E" w:rsidRDefault="00200F3E"/>
    <w:sectPr w:rsidR="00200F3E" w:rsidSect="000326E3">
      <w:pgSz w:w="11906" w:h="16838"/>
      <w:pgMar w:top="1440" w:right="1440" w:bottom="1440" w:left="1440" w:header="51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0FB" w:rsidRDefault="001470FB" w:rsidP="001470FB">
      <w:r>
        <w:separator/>
      </w:r>
    </w:p>
  </w:endnote>
  <w:endnote w:type="continuationSeparator" w:id="0">
    <w:p w:rsidR="001470FB" w:rsidRDefault="001470FB" w:rsidP="00147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0FB" w:rsidRDefault="001470FB" w:rsidP="001470FB">
      <w:r>
        <w:separator/>
      </w:r>
    </w:p>
  </w:footnote>
  <w:footnote w:type="continuationSeparator" w:id="0">
    <w:p w:rsidR="001470FB" w:rsidRDefault="001470FB" w:rsidP="001470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8D1"/>
    <w:multiLevelType w:val="hybridMultilevel"/>
    <w:tmpl w:val="9604B17E"/>
    <w:lvl w:ilvl="0" w:tplc="00C4B7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963813"/>
    <w:multiLevelType w:val="hybridMultilevel"/>
    <w:tmpl w:val="FEDC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94396"/>
    <w:multiLevelType w:val="hybridMultilevel"/>
    <w:tmpl w:val="603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A107A"/>
    <w:multiLevelType w:val="hybridMultilevel"/>
    <w:tmpl w:val="973C6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23CEA"/>
    <w:multiLevelType w:val="hybridMultilevel"/>
    <w:tmpl w:val="3BDA815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F3611E7"/>
    <w:multiLevelType w:val="hybridMultilevel"/>
    <w:tmpl w:val="DAA0A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B3714E"/>
    <w:multiLevelType w:val="hybridMultilevel"/>
    <w:tmpl w:val="06068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2C4055"/>
    <w:multiLevelType w:val="hybridMultilevel"/>
    <w:tmpl w:val="5878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2735D4"/>
    <w:multiLevelType w:val="hybridMultilevel"/>
    <w:tmpl w:val="70C83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C3CE1"/>
    <w:multiLevelType w:val="hybridMultilevel"/>
    <w:tmpl w:val="A09C0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8647C6"/>
    <w:multiLevelType w:val="hybridMultilevel"/>
    <w:tmpl w:val="C706D6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7B67488"/>
    <w:multiLevelType w:val="hybridMultilevel"/>
    <w:tmpl w:val="9C60B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57262A"/>
    <w:multiLevelType w:val="hybridMultilevel"/>
    <w:tmpl w:val="8B9C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2"/>
  </w:num>
  <w:num w:numId="4">
    <w:abstractNumId w:val="6"/>
  </w:num>
  <w:num w:numId="5">
    <w:abstractNumId w:val="1"/>
  </w:num>
  <w:num w:numId="6">
    <w:abstractNumId w:val="8"/>
  </w:num>
  <w:num w:numId="7">
    <w:abstractNumId w:val="3"/>
  </w:num>
  <w:num w:numId="8">
    <w:abstractNumId w:val="12"/>
  </w:num>
  <w:num w:numId="9">
    <w:abstractNumId w:val="7"/>
  </w:num>
  <w:num w:numId="10">
    <w:abstractNumId w:val="4"/>
  </w:num>
  <w:num w:numId="11">
    <w:abstractNumId w:val="0"/>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6FC"/>
    <w:rsid w:val="000326E3"/>
    <w:rsid w:val="001470FB"/>
    <w:rsid w:val="00200F3E"/>
    <w:rsid w:val="004B716A"/>
    <w:rsid w:val="005D790B"/>
    <w:rsid w:val="008F0CBA"/>
    <w:rsid w:val="00A276FC"/>
    <w:rsid w:val="00AC7D76"/>
    <w:rsid w:val="00AD3A5E"/>
    <w:rsid w:val="00C70356"/>
    <w:rsid w:val="00D57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034D53-0A0B-4396-B09C-1ED8891E4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6FC"/>
    <w:pPr>
      <w:spacing w:after="0" w:line="240" w:lineRule="auto"/>
    </w:pPr>
    <w:rPr>
      <w:rFonts w:ascii="Arial" w:eastAsia="Times New Roman" w:hAnsi="Arial" w:cs="Arial"/>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76FC"/>
    <w:pPr>
      <w:ind w:left="720"/>
      <w:contextualSpacing/>
    </w:pPr>
  </w:style>
  <w:style w:type="paragraph" w:styleId="Header">
    <w:name w:val="header"/>
    <w:basedOn w:val="Normal"/>
    <w:link w:val="HeaderChar"/>
    <w:uiPriority w:val="99"/>
    <w:unhideWhenUsed/>
    <w:rsid w:val="001470FB"/>
    <w:pPr>
      <w:tabs>
        <w:tab w:val="center" w:pos="4513"/>
        <w:tab w:val="right" w:pos="9026"/>
      </w:tabs>
    </w:pPr>
  </w:style>
  <w:style w:type="character" w:customStyle="1" w:styleId="HeaderChar">
    <w:name w:val="Header Char"/>
    <w:basedOn w:val="DefaultParagraphFont"/>
    <w:link w:val="Header"/>
    <w:uiPriority w:val="99"/>
    <w:rsid w:val="001470FB"/>
    <w:rPr>
      <w:rFonts w:ascii="Arial" w:eastAsia="Times New Roman" w:hAnsi="Arial" w:cs="Arial"/>
      <w:sz w:val="24"/>
      <w:szCs w:val="24"/>
      <w:lang w:val="en-US"/>
    </w:rPr>
  </w:style>
  <w:style w:type="paragraph" w:styleId="Footer">
    <w:name w:val="footer"/>
    <w:basedOn w:val="Normal"/>
    <w:link w:val="FooterChar"/>
    <w:uiPriority w:val="99"/>
    <w:unhideWhenUsed/>
    <w:rsid w:val="001470FB"/>
    <w:pPr>
      <w:tabs>
        <w:tab w:val="center" w:pos="4513"/>
        <w:tab w:val="right" w:pos="9026"/>
      </w:tabs>
    </w:pPr>
  </w:style>
  <w:style w:type="character" w:customStyle="1" w:styleId="FooterChar">
    <w:name w:val="Footer Char"/>
    <w:basedOn w:val="DefaultParagraphFont"/>
    <w:link w:val="Footer"/>
    <w:uiPriority w:val="99"/>
    <w:rsid w:val="001470FB"/>
    <w:rPr>
      <w:rFonts w:ascii="Arial" w:eastAsia="Times New Roman" w:hAnsi="Arial" w:cs="Arial"/>
      <w:sz w:val="24"/>
      <w:szCs w:val="24"/>
      <w:lang w:val="en-US"/>
    </w:rPr>
  </w:style>
  <w:style w:type="table" w:styleId="TableGrid">
    <w:name w:val="Table Grid"/>
    <w:basedOn w:val="TableNormal"/>
    <w:uiPriority w:val="39"/>
    <w:rsid w:val="00AD3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941</Words>
  <Characters>5364</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Hobson, Karen</dc:creator>
  <cp:keywords/>
  <dc:description/>
  <cp:lastModifiedBy>Hobson, Karen</cp:lastModifiedBy>
  <cp:revision>2</cp:revision>
  <dcterms:created xsi:type="dcterms:W3CDTF">2021-05-21T10:12:00Z</dcterms:created>
  <dcterms:modified xsi:type="dcterms:W3CDTF">2021-05-21T10:12:00Z</dcterms:modified>
</cp:coreProperties>
</file>